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4"/>
        </w:numPr>
        <w:spacing w:before="240" w:after="174"/>
        <w:ind w:left="705" w:hanging="360"/>
        <w:rPr>
          <w:sz w:val="32"/>
          <w:szCs w:val="32"/>
        </w:rPr>
      </w:pPr>
      <w:r>
        <w:rPr>
          <w:sz w:val="32"/>
          <w:szCs w:val="32"/>
        </w:rPr>
        <w:t xml:space="preserve">Information an den Betroffenen, Artikel 13 EU-DSGVO </w:t>
      </w:r>
    </w:p>
    <w:p>
      <w:pPr>
        <w:pStyle w:val="Normal"/>
        <w:ind w:left="355" w:hanging="10"/>
        <w:rPr/>
      </w:pPr>
      <w:r>
        <w:rPr>
          <w:sz w:val="24"/>
          <w:szCs w:val="24"/>
        </w:rPr>
        <w:t xml:space="preserve">Wir, der </w:t>
      </w:r>
      <w:bookmarkStart w:id="0" w:name="__DdeLink__136_1443069552"/>
      <w:r>
        <w:rPr>
          <w:sz w:val="24"/>
          <w:szCs w:val="24"/>
        </w:rPr>
        <w:t>Musikverein Herdringen</w:t>
      </w:r>
      <w:bookmarkEnd w:id="0"/>
      <w:r>
        <w:rPr>
          <w:sz w:val="24"/>
          <w:szCs w:val="24"/>
        </w:rPr>
        <w:t xml:space="preserve">, Am Stillen Bach 1, D-59757 Arnsberg, informieren nach Artikel 13 der EU Datenschutzgrundverordnung (EU-DSGVO) über die Verarbeitung Ihrer personenbezogenen Daten (nachfolgend nur noch „Daten“ genannt) im Umfeld Ihrer Vereinsmitgliedschaft </w:t>
      </w:r>
    </w:p>
    <w:p>
      <w:pPr>
        <w:pStyle w:val="Normal"/>
        <w:spacing w:before="0" w:after="161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Durch die EU-DSGVO sind uns Pflichten auferlegt, um den Schutz Ihrer Daten bei der Verarbeitung sicherzustellen. </w:t>
      </w:r>
    </w:p>
    <w:p>
      <w:pPr>
        <w:pStyle w:val="Normal"/>
        <w:spacing w:before="0" w:after="161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Nachfolgend wird erläutert, welche Daten von Ihnen zu welchen Zwecken verarbeitet werden und welche Rechte Sie diesbezüglich haben. </w:t>
      </w:r>
    </w:p>
    <w:p>
      <w:pPr>
        <w:pStyle w:val="Normal"/>
        <w:spacing w:before="0" w:after="161"/>
        <w:ind w:left="355" w:hanging="10"/>
        <w:rPr>
          <w:sz w:val="24"/>
          <w:szCs w:val="24"/>
        </w:rPr>
      </w:pPr>
      <w:bookmarkStart w:id="1" w:name="_GoBack"/>
      <w:bookmarkStart w:id="2" w:name="_GoBack"/>
      <w:bookmarkEnd w:id="2"/>
      <w:r>
        <w:rPr>
          <w:sz w:val="24"/>
          <w:szCs w:val="24"/>
        </w:rPr>
      </w:r>
    </w:p>
    <w:p>
      <w:pPr>
        <w:pStyle w:val="Berschrift1"/>
        <w:numPr>
          <w:ilvl w:val="0"/>
          <w:numId w:val="4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 xml:space="preserve">Zwecke der Verarbeitung </w:t>
      </w:r>
    </w:p>
    <w:p>
      <w:pPr>
        <w:pStyle w:val="Normal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Die Verarbeitung Ihrer Daten ist zur Abwicklung der Vereinsarbeit (Mitgliedschaftsvertrag) notwendig.  </w:t>
      </w:r>
    </w:p>
    <w:p>
      <w:pPr>
        <w:pStyle w:val="Normal"/>
        <w:spacing w:before="0" w:after="163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Wir verarbeiten Ihre Daten zu folgenden Zwecke: </w:t>
      </w:r>
    </w:p>
    <w:p>
      <w:pPr>
        <w:pStyle w:val="Normal"/>
        <w:numPr>
          <w:ilvl w:val="0"/>
          <w:numId w:val="2"/>
        </w:numPr>
        <w:ind w:left="1440" w:hanging="360"/>
        <w:rPr/>
      </w:pPr>
      <w:r>
        <w:rPr>
          <w:sz w:val="24"/>
          <w:szCs w:val="24"/>
        </w:rPr>
        <w:t xml:space="preserve">nach Artikel 6 Abs. 1 lit. B) der EU-DSGVO auf der Basis des mit Ihnen geschlossenen Mitgliedschaftsvertrages </w:t>
      </w:r>
    </w:p>
    <w:p>
      <w:pPr>
        <w:pStyle w:val="Normal"/>
        <w:numPr>
          <w:ilvl w:val="1"/>
          <w:numId w:val="2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>zur Erfüllung der im Vertrag vereinbarten Leistungen</w:t>
      </w:r>
    </w:p>
    <w:p>
      <w:pPr>
        <w:pStyle w:val="Normal"/>
        <w:numPr>
          <w:ilvl w:val="1"/>
          <w:numId w:val="2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zur Zahlungsabwicklung </w:t>
      </w:r>
    </w:p>
    <w:p>
      <w:pPr>
        <w:pStyle w:val="Normal"/>
        <w:numPr>
          <w:ilvl w:val="1"/>
          <w:numId w:val="2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zur Übermittlung Ihrer Mitgliedschaftsdaten  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an die übergeordneten Verbände 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>an die Geldinstitute zur Abwicklung</w:t>
      </w:r>
    </w:p>
    <w:p>
      <w:pPr>
        <w:pStyle w:val="Normal"/>
        <w:numPr>
          <w:ilvl w:val="1"/>
          <w:numId w:val="2"/>
        </w:numPr>
        <w:spacing w:before="0" w:after="26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gegebenenfalls zur Übermittlung Ihrer Mitgliedsdaten 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an die Versicherungsträger 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>an die Verbände zwecks Mitgliedschaftspflege und Weiterbildung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an die Presse hinsichtlich Einsatzgebiete / Ansprechpartner / Jubiläen </w:t>
      </w:r>
    </w:p>
    <w:p>
      <w:pPr>
        <w:pStyle w:val="Normal"/>
        <w:numPr>
          <w:ilvl w:val="2"/>
          <w:numId w:val="2"/>
        </w:numPr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auf der vereinsinternen Homepage hinsichtlich Einsatzgebiete / Ansprechpartner / Jubiläen </w:t>
      </w:r>
    </w:p>
    <w:p>
      <w:pPr>
        <w:pStyle w:val="Normal"/>
        <w:ind w:left="25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1440" w:hanging="360"/>
        <w:rPr/>
      </w:pPr>
      <w:r>
        <w:rPr>
          <w:sz w:val="24"/>
          <w:szCs w:val="24"/>
        </w:rPr>
        <w:t xml:space="preserve">Nach Artikel 6 Abs. 1 lit. a) der EU-DSGVO auf der Basis der von Ihnen gegebenen Einwilligung (bitte ankreuzen) </w:t>
      </w:r>
    </w:p>
    <w:p>
      <w:pPr>
        <w:pStyle w:val="Normal"/>
        <w:widowControl/>
        <w:bidi w:val="0"/>
        <w:spacing w:lineRule="auto" w:line="266" w:before="0" w:after="40"/>
        <w:ind w:left="2098" w:right="0" w:hanging="397"/>
        <w:jc w:val="left"/>
        <w:rPr/>
      </w:pPr>
      <w:r>
        <w:rPr>
          <w:sz w:val="24"/>
          <w:szCs w:val="24"/>
        </w:rPr>
        <w:t xml:space="preserve">☐   </w:t>
      </w:r>
      <w:r>
        <w:rPr>
          <w:sz w:val="24"/>
          <w:szCs w:val="24"/>
        </w:rPr>
        <w:t xml:space="preserve">gegebenenfalls zur bildlichen Darstellung des Mitglieds  im Marketingsumfeld in öffentlichen Aushängen </w:t>
      </w:r>
    </w:p>
    <w:p>
      <w:pPr>
        <w:pStyle w:val="Normal"/>
        <w:ind w:left="2098" w:right="0" w:hanging="397"/>
        <w:rPr/>
      </w:pPr>
      <w:r>
        <w:rPr>
          <w:sz w:val="24"/>
          <w:szCs w:val="24"/>
        </w:rPr>
        <w:t xml:space="preserve">☐   </w:t>
      </w:r>
      <w:r>
        <w:rPr>
          <w:sz w:val="24"/>
          <w:szCs w:val="24"/>
        </w:rPr>
        <w:t>gegebenenfalls Verwendung der privaten Telefonnummer auf der internen Telefonliste, die die jeweiligen Orchestergruppen nutzen</w:t>
      </w:r>
    </w:p>
    <w:p>
      <w:pPr>
        <w:pStyle w:val="Normal"/>
        <w:ind w:left="2098" w:right="0" w:hanging="397"/>
        <w:rPr/>
      </w:pPr>
      <w:r>
        <w:rPr>
          <w:sz w:val="24"/>
          <w:szCs w:val="24"/>
        </w:rPr>
        <w:t xml:space="preserve">☐   </w:t>
      </w:r>
      <w:r>
        <w:rPr>
          <w:sz w:val="24"/>
          <w:szCs w:val="24"/>
        </w:rPr>
        <w:t xml:space="preserve">zur bildlichen Darstellung des Vereinsmitglied wird vereinbart, dass sämtliche Rechte von den angefertigten Einzel-Aufnahmen auf den Musikverein Herdringen übertragen werden.  </w:t>
      </w:r>
    </w:p>
    <w:p>
      <w:pPr>
        <w:pStyle w:val="Normal"/>
        <w:ind w:left="2098" w:right="0" w:hanging="39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50" w:hanging="10"/>
        <w:rPr>
          <w:sz w:val="24"/>
          <w:szCs w:val="24"/>
        </w:rPr>
      </w:pPr>
      <w:r>
        <w:rPr>
          <w:sz w:val="24"/>
          <w:szCs w:val="24"/>
        </w:rPr>
        <w:t xml:space="preserve">Der Nutzung der Einzel-Aufnahmen für die Kontaktbilder auf der vereinsinternen Website oder anderen Informationsplattformen wird zugestimmt.  </w:t>
      </w:r>
    </w:p>
    <w:p>
      <w:pPr>
        <w:pStyle w:val="Normal"/>
        <w:spacing w:lineRule="auto" w:line="259" w:before="0" w:after="163"/>
        <w:ind w:left="0" w:hanging="0"/>
        <w:rPr/>
      </w:pPr>
      <w:r>
        <w:rPr/>
        <w:t xml:space="preserve"> </w:t>
      </w:r>
    </w:p>
    <w:p>
      <w:pPr>
        <w:pStyle w:val="Normal"/>
        <w:spacing w:before="0" w:after="163"/>
        <w:ind w:left="1450" w:hanging="10"/>
        <w:rPr/>
      </w:pPr>
      <w:r>
        <w:rPr>
          <w:sz w:val="24"/>
          <w:szCs w:val="24"/>
        </w:rPr>
        <w:t xml:space="preserve">Jeder darüber hinausgehenden Verwendung muss das Mitglied explizit schriftlich zustimmen. </w:t>
      </w:r>
    </w:p>
    <w:p>
      <w:pPr>
        <w:pStyle w:val="Normal"/>
        <w:ind w:left="1450" w:hanging="10"/>
        <w:rPr>
          <w:sz w:val="24"/>
          <w:szCs w:val="24"/>
        </w:rPr>
      </w:pPr>
      <w:r>
        <w:rPr>
          <w:sz w:val="24"/>
          <w:szCs w:val="24"/>
        </w:rPr>
        <w:t xml:space="preserve">Das Vereinsmitglied kann die Nutzung seines Bildes untersagen, wenn er den </w:t>
      </w:r>
    </w:p>
    <w:p>
      <w:pPr>
        <w:pStyle w:val="Normal"/>
        <w:spacing w:before="0" w:after="161"/>
        <w:ind w:left="1450" w:hanging="10"/>
        <w:rPr/>
      </w:pPr>
      <w:r>
        <w:rPr>
          <w:sz w:val="24"/>
          <w:szCs w:val="24"/>
        </w:rPr>
        <w:t xml:space="preserve">Verein verlässt. Sofern Bilder in Print-Medien verwendet wurden oder das Medium von des Musikverein Herdringen nicht verwaltet wird (z.B. Zeitschrift, fremde Webseite) kann vom Musikverein Herdringen keine Änderung verlangt werden. </w:t>
      </w:r>
    </w:p>
    <w:p>
      <w:pPr>
        <w:pStyle w:val="Normal"/>
        <w:spacing w:before="0" w:after="161"/>
        <w:ind w:left="1450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erschrift1"/>
        <w:numPr>
          <w:ilvl w:val="0"/>
          <w:numId w:val="4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 xml:space="preserve">Dauer der Verarbeitung </w:t>
      </w:r>
    </w:p>
    <w:p>
      <w:pPr>
        <w:pStyle w:val="Normal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Vertragliche Unterlagen werden entsprechend den Vorgaben des Steuerrechts zwischen 6 und 10 Jahre aufbewahrt. Allgemeine Personaldaten wie Ausbildungen, Weiterbildungen, werden für 2 Jahre aufbewahrt (nach Beschäftigungsende). Sollten Sie die Löschung Ihrer Daten wünschen, werden wir diese Aktion unverzüglich durchführen, soweit der Löschung nicht rechtliche Aufbewahrungspflichten entgegenstehen. </w:t>
      </w:r>
    </w:p>
    <w:p>
      <w:pPr>
        <w:pStyle w:val="Normal"/>
        <w:ind w:left="355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erschrift1"/>
        <w:numPr>
          <w:ilvl w:val="0"/>
          <w:numId w:val="4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 xml:space="preserve">Ihre Recht als betroffene Person </w:t>
      </w:r>
    </w:p>
    <w:p>
      <w:pPr>
        <w:pStyle w:val="Normal"/>
        <w:spacing w:before="0" w:after="190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Nach der EU-DSGVO haben Sie das Recht auf: </w:t>
      </w:r>
    </w:p>
    <w:p>
      <w:pPr>
        <w:pStyle w:val="Normal"/>
        <w:numPr>
          <w:ilvl w:val="0"/>
          <w:numId w:val="3"/>
        </w:numPr>
        <w:spacing w:before="0" w:after="32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Auskunft über die Verarbeitung Ihrer Daten </w:t>
      </w:r>
    </w:p>
    <w:p>
      <w:pPr>
        <w:pStyle w:val="Normal"/>
        <w:numPr>
          <w:ilvl w:val="0"/>
          <w:numId w:val="3"/>
        </w:numPr>
        <w:spacing w:before="0" w:after="29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Berichtigung oder Löschung Ihrer Daten </w:t>
      </w:r>
    </w:p>
    <w:p>
      <w:pPr>
        <w:pStyle w:val="Normal"/>
        <w:numPr>
          <w:ilvl w:val="0"/>
          <w:numId w:val="3"/>
        </w:numPr>
        <w:spacing w:before="0" w:after="32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Einschränkung der Verarbeitung (nur noch Speicherung möglich) </w:t>
      </w:r>
    </w:p>
    <w:p>
      <w:pPr>
        <w:pStyle w:val="Normal"/>
        <w:numPr>
          <w:ilvl w:val="0"/>
          <w:numId w:val="3"/>
        </w:numPr>
        <w:spacing w:before="0" w:after="32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Widerspruch gegen die Verarbeitung </w:t>
      </w:r>
    </w:p>
    <w:p>
      <w:pPr>
        <w:pStyle w:val="Normal"/>
        <w:numPr>
          <w:ilvl w:val="0"/>
          <w:numId w:val="3"/>
        </w:numPr>
        <w:spacing w:before="0" w:after="3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Datenübertragbarkeit </w:t>
      </w:r>
    </w:p>
    <w:p>
      <w:pPr>
        <w:pStyle w:val="Normal"/>
        <w:numPr>
          <w:ilvl w:val="0"/>
          <w:numId w:val="3"/>
        </w:numPr>
        <w:spacing w:before="0" w:after="31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Widerruf Ihrer gegebenen Einwilligung mit Wirkung auf die Zukunft </w:t>
      </w:r>
    </w:p>
    <w:p>
      <w:pPr>
        <w:pStyle w:val="Normal"/>
        <w:numPr>
          <w:ilvl w:val="0"/>
          <w:numId w:val="3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Beschwerde bei der Datenschutzaufsichtsbehörde. Ihre zuständige </w:t>
      </w:r>
    </w:p>
    <w:p>
      <w:pPr>
        <w:pStyle w:val="Normal"/>
        <w:spacing w:before="0" w:after="161"/>
        <w:ind w:left="1090" w:hanging="10"/>
        <w:rPr>
          <w:sz w:val="24"/>
          <w:szCs w:val="24"/>
        </w:rPr>
      </w:pPr>
      <w:r>
        <w:rPr>
          <w:sz w:val="24"/>
          <w:szCs w:val="24"/>
        </w:rPr>
        <w:t xml:space="preserve">Landesaufsichtsbehörde ist die Ihres Wohnorts. Eine Liste der Aufsichtsbehörden finden Sie unter: </w:t>
      </w:r>
      <w:r>
        <w:rPr>
          <w:color w:val="0563C1"/>
          <w:sz w:val="24"/>
          <w:szCs w:val="24"/>
          <w:u w:val="single" w:color="0563C1"/>
        </w:rPr>
        <w:t>https://www.bfdi.bund.de/DE/Infothek/Anschriften_Links/anschriften_linksnode.html</w:t>
      </w:r>
      <w:r>
        <w:rPr>
          <w:sz w:val="24"/>
          <w:szCs w:val="24"/>
        </w:rPr>
        <w:t xml:space="preserve"> </w:t>
      </w:r>
    </w:p>
    <w:p>
      <w:pPr>
        <w:pStyle w:val="Normal"/>
        <w:ind w:left="355" w:hanging="10"/>
        <w:rPr>
          <w:sz w:val="24"/>
          <w:szCs w:val="24"/>
        </w:rPr>
      </w:pPr>
      <w:r>
        <w:rPr>
          <w:sz w:val="24"/>
          <w:szCs w:val="24"/>
        </w:rPr>
        <w:t xml:space="preserve">Mit diesen Informationen kommen wir unserer Verpflichtung zur Wahrnehmung der </w:t>
      </w:r>
    </w:p>
    <w:p>
      <w:pPr>
        <w:pStyle w:val="Normal"/>
        <w:ind w:left="355" w:hanging="10"/>
        <w:rPr/>
      </w:pPr>
      <w:r>
        <w:rPr>
          <w:sz w:val="24"/>
          <w:szCs w:val="24"/>
        </w:rPr>
        <w:t xml:space="preserve">Informationspflicht auf Basis Artikel 13 EU-DSGVO nach. Falls Sie nähere Informationen zu den Datenschutzbestimmungen wünschen, fragen Sie bitte bei Ihrer Aufsichtsbehörde nach. </w:t>
      </w:r>
    </w:p>
    <w:p>
      <w:pPr>
        <w:pStyle w:val="Normal"/>
        <w:ind w:left="355" w:hanging="10"/>
        <w:rPr>
          <w:sz w:val="24"/>
          <w:szCs w:val="24"/>
        </w:rPr>
      </w:pPr>
      <w:r>
        <w:rPr/>
      </w:r>
    </w:p>
    <w:p>
      <w:pPr>
        <w:pStyle w:val="Normal"/>
        <w:ind w:left="355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erschrift1"/>
        <w:numPr>
          <w:ilvl w:val="0"/>
          <w:numId w:val="0"/>
        </w:numPr>
        <w:ind w:left="355" w:hanging="10"/>
        <w:rPr/>
      </w:pPr>
      <w:r>
        <w:rPr/>
        <w:t xml:space="preserve">Empfangsbestätigung </w:t>
      </w:r>
    </w:p>
    <w:p>
      <w:pPr>
        <w:pStyle w:val="Normal"/>
        <w:spacing w:before="0" w:after="161"/>
        <w:ind w:left="355" w:hanging="10"/>
        <w:rPr/>
      </w:pPr>
      <w:r>
        <w:rPr/>
        <w:t xml:space="preserve">Hiermit bestätige ich, ein Exemplar der „Information an den Betroffenen, Artikel 13 EU-DSGVO“ erhalten zu haben. </w:t>
      </w:r>
    </w:p>
    <w:p>
      <w:pPr>
        <w:pStyle w:val="Normal"/>
        <w:spacing w:lineRule="auto" w:line="420"/>
        <w:ind w:left="355" w:hanging="10"/>
        <w:rPr/>
      </w:pPr>
      <w:r>
        <w:rPr/>
        <w:t xml:space="preserve">______________________   __________________________________________ Ort, Datum     Unterschrift (zusätzlich Name in Druckbuchstaben) </w:t>
      </w:r>
    </w:p>
    <w:p>
      <w:pPr>
        <w:pStyle w:val="Berschrift1"/>
        <w:numPr>
          <w:ilvl w:val="0"/>
          <w:numId w:val="0"/>
        </w:numPr>
        <w:ind w:left="355" w:hanging="10"/>
        <w:rPr/>
      </w:pPr>
      <w:r>
        <w:rPr/>
        <w:t xml:space="preserve">zusätzliche Einwilligungserklärung </w:t>
      </w:r>
    </w:p>
    <w:p>
      <w:pPr>
        <w:pStyle w:val="Normal"/>
        <w:spacing w:before="0" w:after="163"/>
        <w:ind w:left="355" w:hanging="10"/>
        <w:rPr/>
      </w:pPr>
      <w:r>
        <w:rPr/>
        <w:t xml:space="preserve">Mit der Speicherung, Verarbeitung und Weitergabe meiner Daten zu den unter 2.b aufgeführten Verarbeitungszwecken bin ich einverstanden.   </w:t>
      </w:r>
    </w:p>
    <w:p>
      <w:pPr>
        <w:pStyle w:val="Normal"/>
        <w:tabs>
          <w:tab w:val="center" w:pos="1566" w:leader="none"/>
          <w:tab w:val="center" w:pos="3540" w:leader="none"/>
          <w:tab w:val="right" w:pos="8981" w:leader="none"/>
        </w:tabs>
        <w:spacing w:before="0" w:after="177"/>
        <w:ind w:left="0" w:hanging="0"/>
        <w:rPr/>
      </w:pPr>
      <w:r>
        <w:rPr>
          <w:rFonts w:eastAsia="Calibri" w:cs="Calibri" w:ascii="Calibri" w:hAnsi="Calibri"/>
        </w:rPr>
        <w:tab/>
      </w:r>
      <w:r>
        <w:rPr/>
        <w:t xml:space="preserve">______________________  </w:t>
        <w:tab/>
        <w:t xml:space="preserve"> </w:t>
        <w:tab/>
        <w:t xml:space="preserve">__________________________________________ </w:t>
      </w:r>
    </w:p>
    <w:p>
      <w:pPr>
        <w:pStyle w:val="Normal"/>
        <w:tabs>
          <w:tab w:val="center" w:pos="863" w:leader="none"/>
          <w:tab w:val="center" w:pos="2123" w:leader="none"/>
          <w:tab w:val="center" w:pos="2832" w:leader="none"/>
          <w:tab w:val="center" w:pos="3541" w:leader="none"/>
          <w:tab w:val="center" w:pos="6519" w:leader="none"/>
        </w:tabs>
        <w:spacing w:before="0" w:after="5"/>
        <w:ind w:left="0" w:hanging="0"/>
        <w:rPr/>
      </w:pPr>
      <w:r>
        <w:rPr>
          <w:rFonts w:eastAsia="Calibri" w:cs="Calibri" w:ascii="Calibri" w:hAnsi="Calibri"/>
        </w:rPr>
        <w:tab/>
      </w:r>
      <w:r>
        <w:rPr/>
        <w:t xml:space="preserve">Ort, Datum  </w:t>
        <w:tab/>
        <w:t xml:space="preserve"> </w:t>
        <w:tab/>
        <w:t xml:space="preserve"> </w:t>
        <w:tab/>
        <w:t xml:space="preserve"> </w:t>
        <w:tab/>
        <w:t xml:space="preserve">Unterschrift (zusätzlich Name in Druckbuchstaben) </w:t>
      </w:r>
    </w:p>
    <w:sectPr>
      <w:type w:val="nextPage"/>
      <w:pgSz w:w="11906" w:h="16838"/>
      <w:pgMar w:left="1416" w:right="1509" w:header="0" w:top="751" w:footer="0" w:bottom="136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."/>
      <w:lvlJc w:val="left"/>
      <w:pPr>
        <w:ind w:left="0" w:hanging="432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rFonts w:cs="Symbol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highlight w:val="white"/>
        <w:rFonts w:cs="Arial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36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6" w:before="0" w:after="5"/>
      <w:ind w:left="370" w:hanging="10"/>
      <w:jc w:val="left"/>
    </w:pPr>
    <w:rPr>
      <w:rFonts w:ascii="Times New Roman" w:hAnsi="Times New Roman" w:eastAsia="Times New Roman" w:cs="Times New Roman"/>
      <w:color w:val="000000"/>
      <w:sz w:val="22"/>
      <w:szCs w:val="22"/>
      <w:lang w:val="de-DE" w:eastAsia="de-DE" w:bidi="ar-SA"/>
    </w:rPr>
  </w:style>
  <w:style w:type="paragraph" w:styleId="Berschrift1">
    <w:name w:val="Heading 1"/>
    <w:basedOn w:val="Berschrift"/>
    <w:next w:val="Normal"/>
    <w:link w:val="berschrift1Zchn"/>
    <w:uiPriority w:val="9"/>
    <w:unhideWhenUsed/>
    <w:qFormat/>
    <w:pPr>
      <w:keepNext/>
      <w:keepLines/>
      <w:widowControl/>
      <w:numPr>
        <w:ilvl w:val="0"/>
        <w:numId w:val="1"/>
      </w:numPr>
      <w:bidi w:val="0"/>
      <w:spacing w:before="240" w:after="174"/>
      <w:jc w:val="left"/>
      <w:outlineLvl w:val="0"/>
      <w:outlineLvl w:val="0"/>
    </w:pPr>
    <w:rPr>
      <w:rFonts w:ascii="Times New Roman" w:hAnsi="Times New Roman" w:eastAsia="Times New Roman" w:cs="Times New Roman"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qFormat/>
    <w:rPr>
      <w:rFonts w:ascii="Times New Roman" w:hAnsi="Times New Roman" w:eastAsia="Times New Roman" w:cs="Times New Roman"/>
      <w:color w:val="000000"/>
      <w:sz w:val="2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cs="Symbol"/>
      <w:sz w:val="24"/>
    </w:rPr>
  </w:style>
  <w:style w:type="character" w:styleId="ListLabel58">
    <w:name w:val="ListLabel 58"/>
    <w:qFormat/>
    <w:rPr>
      <w:rFonts w:cs="Symbol"/>
      <w:sz w:val="24"/>
    </w:rPr>
  </w:style>
  <w:style w:type="character" w:styleId="ListLabel59">
    <w:name w:val="ListLabel 5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3</Pages>
  <Words>524</Words>
  <Characters>3755</Characters>
  <CharactersWithSpaces>4286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2018-06-01T07:09:00Z</dcterms:created>
  <dc:creator>bernd@hsk-music.de</dc:creator>
  <dc:description/>
  <dc:language>de-DE</dc:language>
  <cp:lastModifiedBy/>
  <dcterms:modified xsi:type="dcterms:W3CDTF">2018-07-13T14:32:58Z</dcterms:modified>
  <cp:revision>7</cp:revision>
  <dc:subject/>
  <dc:title>Microsoft Word - Informationspflicht_BeschÃ¤ftigte_20180117.docx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